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LA VISITE DU CHANCELIER AUTRICHIEN EN SUISSE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 xml:space="preserve">                </w:t>
      </w:r>
      <w:proofErr w:type="gramStart"/>
      <w:r>
        <w:rPr>
          <w:rFonts w:ascii="Helvetica" w:hAnsi="Helvetica" w:cs="Helvetica"/>
          <w:sz w:val="28"/>
          <w:szCs w:val="28"/>
          <w:lang w:val="fr-FR"/>
        </w:rPr>
        <w:t>de</w:t>
      </w:r>
      <w:proofErr w:type="gramEnd"/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          Michel Vinaver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 xml:space="preserve">                </w:t>
      </w:r>
      <w:proofErr w:type="gramStart"/>
      <w:r>
        <w:rPr>
          <w:rFonts w:ascii="Helvetica" w:hAnsi="Helvetica" w:cs="Helvetica"/>
          <w:sz w:val="28"/>
          <w:szCs w:val="28"/>
          <w:lang w:val="fr-FR"/>
        </w:rPr>
        <w:t>par</w:t>
      </w:r>
      <w:proofErr w:type="gramEnd"/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         Matthieu Marie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Au commencement il y a la rencontre avec Michel Vinaver,  en 2003,  au cours d'un atelier devenu l'esquisse d'une mise -en-scène, l'esquisse ensuite faisant spectacle puis donnant naissance à un second spectacle... Rencontre avec l'oeuvre et avec l'homme, donc.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Il s'agissait de "A la Renverse " et de  "Iphigénie Hôtel ".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C'est au cours de cette période que je lis pour la première fois "La Visite du chancelier autrichien en Suisse "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Depuis, il y a eu avec Michel Vinaver des "échanges intermittents d'images "(selon son expression ), cartes postales généralement : la Grèce, l'Afrique,  les anges d'une fresque médiévale à Poitiers,  Cézanne, Chagall, une Arche de Noe d'un anonyme  catalan du 18e siècle... messagers de quelques mots.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Je reviens à ce texte, cycliquement, ces dernières années.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En mai 2015, alors que je travaille à sa mise en lecture, j'accompagne Michel Vinaver  à Annecy, où il se rend pour défendre la mémoire de Gabriel Monnet.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Quelques mois plus tard, je deviens provisoirement apprenti archiviste chez Michel Vinaver,  et à cette occasion je  prélève quelques documents, qui serviront de cadre à la lecture publique de " La Visite du chancelier..."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Une première étape se fera  à Lyon au lycée Édouard Herriot, en novembre. Et le 1er février 2016, Michel Vinaver m'invite à venir participer à la soirée "carte blanche " que lui propose  le Théâtre de la Colline.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Depuis, le voyage continue. ..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 xml:space="preserve">Je cherche à ressusciter la soirée du 3 juin 2000 où Michel Vinaver est attendu aux Journées littéraires de Soleure, non pas pour y participer comme il avait été convenu au départ, mais pour y expliquer son refus </w:t>
      </w:r>
      <w:r>
        <w:rPr>
          <w:rFonts w:ascii="Helvetica" w:hAnsi="Helvetica" w:cs="Helvetica"/>
          <w:sz w:val="28"/>
          <w:szCs w:val="28"/>
          <w:lang w:val="fr-FR"/>
        </w:rPr>
        <w:lastRenderedPageBreak/>
        <w:t>de participer...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De cette situation paradoxale, comme du frottement de deux silex l'étincelle jaillit...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L'explication publique à laquelle se livre Michel Vinaver fait apparaître au coeur de son oeuvre, et de sa vie -admirable intégrité- la figure de l'objecteur.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Nous assistons à la naissance d'une forme singulière d'engagement.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 xml:space="preserve">Ressusciter cette aventure, et l'instant suspendu qui a précédé la genèse d'une pensée, faire revivre aujourd'hui cette parole trop peu entendue: 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proofErr w:type="gramStart"/>
      <w:r>
        <w:rPr>
          <w:rFonts w:ascii="Helvetica" w:hAnsi="Helvetica" w:cs="Helvetica"/>
          <w:sz w:val="28"/>
          <w:szCs w:val="28"/>
          <w:lang w:val="fr-FR"/>
        </w:rPr>
        <w:t>la</w:t>
      </w:r>
      <w:proofErr w:type="gramEnd"/>
      <w:r>
        <w:rPr>
          <w:rFonts w:ascii="Helvetica" w:hAnsi="Helvetica" w:cs="Helvetica"/>
          <w:sz w:val="28"/>
          <w:szCs w:val="28"/>
          <w:lang w:val="fr-FR"/>
        </w:rPr>
        <w:t xml:space="preserve"> soirée du 3 juin 2000 constitue ici une sorte de mythe fondateur.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Un acte inaugural, et qui peut faire penser, si l'on veut, à la création du ciel et de la terre dans la nuit des origines...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Recommencer: une manière peut-être de transmettre le flambeau...d'aider à résister aux forces d'enfouissement de l'Histoire, et à l'éternel retour des monstres.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Pour le programme du Théâtre de la Bastille, j'avais choisi cette phrase tirée du premier volume des Ecrits sur le théâtre: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"A l'origine de mon activité d'écrivain, il y a, je crois, un refus."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Et c'est bien de création qu'il s'agit ici, en même temps que d'histoire et de politique.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La question de la dramaturgie, de la forme, est centrale.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La forme pour lutter contre l'informe?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------------------------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Quant à la forme de ce spectacle...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proofErr w:type="gramStart"/>
      <w:r>
        <w:rPr>
          <w:rFonts w:ascii="Helvetica" w:hAnsi="Helvetica" w:cs="Helvetica"/>
          <w:sz w:val="28"/>
          <w:szCs w:val="28"/>
          <w:lang w:val="fr-FR"/>
        </w:rPr>
        <w:t>ce</w:t>
      </w:r>
      <w:proofErr w:type="gramEnd"/>
      <w:r>
        <w:rPr>
          <w:rFonts w:ascii="Helvetica" w:hAnsi="Helvetica" w:cs="Helvetica"/>
          <w:sz w:val="28"/>
          <w:szCs w:val="28"/>
          <w:lang w:val="fr-FR"/>
        </w:rPr>
        <w:t xml:space="preserve"> n'est pas tout-à-fait une lecture: le texte est alternativement lu ou dit;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proofErr w:type="gramStart"/>
      <w:r>
        <w:rPr>
          <w:rFonts w:ascii="Helvetica" w:hAnsi="Helvetica" w:cs="Helvetica"/>
          <w:sz w:val="28"/>
          <w:szCs w:val="28"/>
          <w:lang w:val="fr-FR"/>
        </w:rPr>
        <w:t>ce</w:t>
      </w:r>
      <w:proofErr w:type="gramEnd"/>
      <w:r>
        <w:rPr>
          <w:rFonts w:ascii="Helvetica" w:hAnsi="Helvetica" w:cs="Helvetica"/>
          <w:sz w:val="28"/>
          <w:szCs w:val="28"/>
          <w:lang w:val="fr-FR"/>
        </w:rPr>
        <w:t xml:space="preserve"> n'est pas tout-à-fait une incarnation: il y a sur ce plan aussi un va-et-vient...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Cet entre-deux s'est avéré le mieux en accord avec la situation, et avec la manière dont la pensée de ce texte évolue sous nos yeux, en "oblique".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Décentrée et légèrement en retrait, signalée en lumière, une table, et une chaise: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proofErr w:type="gramStart"/>
      <w:r>
        <w:rPr>
          <w:rFonts w:ascii="Helvetica" w:hAnsi="Helvetica" w:cs="Helvetica"/>
          <w:sz w:val="28"/>
          <w:szCs w:val="28"/>
          <w:lang w:val="fr-FR"/>
        </w:rPr>
        <w:t>la</w:t>
      </w:r>
      <w:proofErr w:type="gramEnd"/>
      <w:r>
        <w:rPr>
          <w:rFonts w:ascii="Helvetica" w:hAnsi="Helvetica" w:cs="Helvetica"/>
          <w:sz w:val="28"/>
          <w:szCs w:val="28"/>
          <w:lang w:val="fr-FR"/>
        </w:rPr>
        <w:t xml:space="preserve"> place où aurait dû avoir lieu la lecture de "King" initialement programmée aux Journées littéraires de Soleure...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Je ne vais jamais à cette place. Je reste debout, à l'avant-scène : situation inconfortable, dissidente pourrait-on dire, pas à la place attendue...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Et cette place vacante m'aide peut-être aussi à convoquer la figure de Michel Vinaver lui-même.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La voix de Vinaver reprendra en écho les derniers mots du texte.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Le texte sera encadré par un prologue et un épilogue.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     Prologue: -les premières minutes de la bande son du film documentaire "A l'Est de la guerre", auquel le exte de Vinaver fait référence.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                     Il s'agit, lors d'une exposition de photos à Vienne sur les crimes de la Wehrmacht, de propos tenus par des visiteurs vétérans de la guerre.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                     Je traduis, au micro, ces dialogues: étrange musique, vertigineux mélange d'exactitude et de déni.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     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                    - projection de documents d'archive (coupures de presse etc</w:t>
      </w:r>
      <w:proofErr w:type="gramStart"/>
      <w:r>
        <w:rPr>
          <w:rFonts w:ascii="Helvetica" w:hAnsi="Helvetica" w:cs="Helvetica"/>
          <w:sz w:val="28"/>
          <w:szCs w:val="28"/>
          <w:lang w:val="fr-FR"/>
        </w:rPr>
        <w:t>..)</w:t>
      </w:r>
      <w:proofErr w:type="gramEnd"/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    Epilogue: projection de quelques images: coupure de presse, tableaux, mosaîque, du 12è siècle à Anselm Kiefer et qui évoquent la mémoire, la nuit, la Genèse, l'Arche, la barque...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On sait que l'oeuvre dramatique de Vinaver, ancrée dans le quotidien, a souvent des résonnances -parfois des références- mythiques.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Ce texte à-part en appelle lui-aussi...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Quinze ans ont passé depuis la visite du chancelier en Suisse et la rédaction de ce texte.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Quinze années qui en font apparaître plus encore la clairvoyance et la nécessité.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Je veux faire entendre à nouveau cette parole salutaire dont la sincérité est si exacte que, confrontée à l'innomable elle ne peut simplement pas, d'abord, se formuler...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Au commencement le silence.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------------------------</w:t>
      </w:r>
    </w:p>
    <w:p w:rsidR="00D61F57" w:rsidRDefault="00D61F57" w:rsidP="00D61F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fr-FR"/>
        </w:rPr>
      </w:pPr>
      <w:r>
        <w:rPr>
          <w:rFonts w:ascii="Helvetica" w:hAnsi="Helvetica" w:cs="Helvetica"/>
          <w:sz w:val="28"/>
          <w:szCs w:val="28"/>
          <w:lang w:val="fr-FR"/>
        </w:rPr>
        <w:t> </w:t>
      </w:r>
    </w:p>
    <w:p w:rsidR="009C0D3E" w:rsidRDefault="00D61F57" w:rsidP="00D61F57">
      <w:r>
        <w:rPr>
          <w:rFonts w:ascii="Helvetica" w:hAnsi="Helvetica" w:cs="Helvetica"/>
          <w:sz w:val="28"/>
          <w:szCs w:val="28"/>
          <w:lang w:val="fr-FR"/>
        </w:rPr>
        <w:t>Durée: 45 minutes</w:t>
      </w:r>
      <w:bookmarkStart w:id="0" w:name="_GoBack"/>
      <w:bookmarkEnd w:id="0"/>
    </w:p>
    <w:sectPr w:rsidR="009C0D3E" w:rsidSect="00134B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57"/>
    <w:rsid w:val="00134B42"/>
    <w:rsid w:val="009C0D3E"/>
    <w:rsid w:val="00D6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D3B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4461</Characters>
  <Application>Microsoft Macintosh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AMCHIN</dc:creator>
  <cp:keywords/>
  <dc:description/>
  <cp:lastModifiedBy>Claire AMCHIN</cp:lastModifiedBy>
  <cp:revision>1</cp:revision>
  <dcterms:created xsi:type="dcterms:W3CDTF">2017-07-19T15:03:00Z</dcterms:created>
  <dcterms:modified xsi:type="dcterms:W3CDTF">2017-07-19T15:03:00Z</dcterms:modified>
</cp:coreProperties>
</file>